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right" w:tblpY="-648"/>
        <w:tblW w:w="14419" w:type="dxa"/>
        <w:tblLook w:val="04A0" w:firstRow="1" w:lastRow="0" w:firstColumn="1" w:lastColumn="0" w:noHBand="0" w:noVBand="1"/>
      </w:tblPr>
      <w:tblGrid>
        <w:gridCol w:w="2883"/>
        <w:gridCol w:w="2884"/>
        <w:gridCol w:w="2884"/>
        <w:gridCol w:w="2884"/>
        <w:gridCol w:w="2884"/>
      </w:tblGrid>
      <w:tr w:rsidR="002600F5" w:rsidRPr="004214BF" w14:paraId="79227F58" w14:textId="77777777" w:rsidTr="004214BF">
        <w:trPr>
          <w:trHeight w:val="372"/>
        </w:trPr>
        <w:tc>
          <w:tcPr>
            <w:tcW w:w="2883" w:type="dxa"/>
            <w:vAlign w:val="center"/>
          </w:tcPr>
          <w:p w14:paraId="168C70AA" w14:textId="6BE71AAA" w:rsidR="002600F5" w:rsidRPr="004214BF" w:rsidRDefault="002600F5" w:rsidP="004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vAlign w:val="center"/>
          </w:tcPr>
          <w:p w14:paraId="24CAEF71" w14:textId="1BF6D748" w:rsidR="002600F5" w:rsidRPr="004214BF" w:rsidRDefault="002600F5" w:rsidP="004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vAlign w:val="center"/>
          </w:tcPr>
          <w:p w14:paraId="1850990C" w14:textId="67ADB1CE" w:rsidR="002600F5" w:rsidRPr="004214BF" w:rsidRDefault="002600F5" w:rsidP="004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vAlign w:val="center"/>
          </w:tcPr>
          <w:p w14:paraId="670C106A" w14:textId="0D8B2513" w:rsidR="002600F5" w:rsidRPr="004214BF" w:rsidRDefault="002600F5" w:rsidP="004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  <w:vAlign w:val="center"/>
          </w:tcPr>
          <w:p w14:paraId="54DE8F0B" w14:textId="2E19F955" w:rsidR="002600F5" w:rsidRPr="004214BF" w:rsidRDefault="002600F5" w:rsidP="004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F0B" w:rsidRPr="004214BF" w14:paraId="7FD93040" w14:textId="77777777" w:rsidTr="004214BF">
        <w:trPr>
          <w:trHeight w:val="1550"/>
        </w:trPr>
        <w:tc>
          <w:tcPr>
            <w:tcW w:w="2883" w:type="dxa"/>
          </w:tcPr>
          <w:p w14:paraId="3B7C57D1" w14:textId="69AC943E" w:rsidR="00183F0B" w:rsidRPr="004214BF" w:rsidRDefault="00183F0B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Žák je ve všech činnostech velmi aktivní. Pracuje tvořivě, samostatně, plně využívá osobní předpoklady a velice úspěšně se rozvíjí. Jeho projev je estetický a originální. Při práci s lepidlem a vodovými/temperovými barvami, suchým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pastelem,…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pracuje čistě a pečlivě. Využívá a vykresluje celou plochu a nepřetahuje čáru. U obkreslování šablon, stříhání a práci s jehlou je přesný. Dokáže přesně stavět podle plánku. Při práci s drobným materiálem, přírodninami, překládání papíru, vaření a pěstování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rostlin,…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projevuje vysokou míru zručnosti. Objektivně hodnotí svou práci a práci spolužáků. </w:t>
            </w:r>
          </w:p>
        </w:tc>
        <w:tc>
          <w:tcPr>
            <w:tcW w:w="2884" w:type="dxa"/>
          </w:tcPr>
          <w:p w14:paraId="2C41C8B7" w14:textId="72B85E5B" w:rsidR="00183F0B" w:rsidRPr="004214BF" w:rsidRDefault="00183F0B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Žák je ve všech činnostech aktivní. Pracuje tvořivě, samostatně, využívá osobní předpoklady a úspěšně se rozvíjí. Jeho projev je většinou estetický a originální. Při práci s lepidlem a vodovými/temperovými barvami, suchým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pastelem,…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pracuje z větší části čistě a pečlivě. Při vykreslování je méně pečlivý a občas přetáhne čáru. U obkreslování šablon, stříhání a práci s jehlou je méně přesný. S menší dopomocí dokáže stavět podle plánku. Při práci s drobným materiálem, přírodninami, překládání papíru, vaření a pěstování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rostlin,…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pracuje zručně. Dokáže zhodnotit svou práci a práci spolužáků.</w:t>
            </w:r>
          </w:p>
        </w:tc>
        <w:tc>
          <w:tcPr>
            <w:tcW w:w="2884" w:type="dxa"/>
          </w:tcPr>
          <w:p w14:paraId="72BDDB82" w14:textId="3B4963A0" w:rsidR="00183F0B" w:rsidRPr="004214BF" w:rsidRDefault="00183F0B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Žák je v činnostech méně aktivní. Pracuje málo tvořivě, samostatně, nevyužívá dostatečně své osobní předpoklady a méně úspěšně se rozvíjí. Jeho projev je málo estetický a vykazuje nízkou míru originality. Při práci s lepidlem a vodovými/temperovými barvami, suchým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pastelem,…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nepracuje čistě a pečlivě. Při vykreslování není pečlivý a často přetáhne čáru. Po upozornění je schopný zlepšit svůj výkon. U obkreslování šablon, stříhání a práci s jehlou je málokdy přesný. Při stavbě podle plánku potřebuje větší dopomoc učitele. Při práci s drobným materiálem, přírodninami, překládání papíru, vaření a pěstování </w:t>
            </w:r>
            <w:proofErr w:type="gramStart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>rostlin,…</w:t>
            </w:r>
            <w:proofErr w:type="gramEnd"/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pracuje málo zručně. Práci dokončí pod soustavným dohledem učitelem. Dokáže méně </w:t>
            </w:r>
            <w:r w:rsidRPr="0042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objektivně zhodnotit svou práci a práci spolužáků.</w:t>
            </w:r>
          </w:p>
        </w:tc>
        <w:tc>
          <w:tcPr>
            <w:tcW w:w="2884" w:type="dxa"/>
          </w:tcPr>
          <w:p w14:paraId="789B11EB" w14:textId="7CD87D05" w:rsidR="00183F0B" w:rsidRPr="004214BF" w:rsidRDefault="00183F0B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Žák je v činnostech málo aktivní a tvořivý. Rozvoj jeho schopností a jeho projev jsou málo uspokojivé. Úkoly řeší s častými chybami. Vědomosti a dovednosti aplikuje jen se značnou pomocí učitele. Projevuje velmi malý zájem a snahu. </w:t>
            </w:r>
          </w:p>
        </w:tc>
        <w:tc>
          <w:tcPr>
            <w:tcW w:w="2884" w:type="dxa"/>
          </w:tcPr>
          <w:p w14:paraId="7B3FBD5E" w14:textId="77777777" w:rsidR="00183F0B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F">
              <w:rPr>
                <w:rFonts w:ascii="Times New Roman" w:hAnsi="Times New Roman" w:cs="Times New Roman"/>
                <w:sz w:val="24"/>
                <w:szCs w:val="24"/>
              </w:rPr>
              <w:t xml:space="preserve">Žák je v činnostech převážně pasivní. Rozvoj jeho schopností je neuspokojivý. Jeho projev je většinou chybný a nemá estetickou hodnotu. Minimální osvojené dovednosti a vědomosti nedovede aplikovat. Neprojevuje zájem o práci. </w:t>
            </w:r>
          </w:p>
          <w:p w14:paraId="4F11B9B8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A546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308D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7B11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3DE5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3B0F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834E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47A4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9415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1F7F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5027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A1B6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070A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3798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131C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BD6D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04CB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C6CA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1113" w14:textId="77777777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62C6" w14:textId="225DD81A" w:rsidR="006D1737" w:rsidRPr="004214BF" w:rsidRDefault="006D1737" w:rsidP="0042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2F8ED" w14:textId="77777777" w:rsidR="0052380C" w:rsidRPr="004214BF" w:rsidRDefault="0052380C">
      <w:pPr>
        <w:rPr>
          <w:rFonts w:ascii="Times New Roman" w:hAnsi="Times New Roman" w:cs="Times New Roman"/>
          <w:sz w:val="24"/>
          <w:szCs w:val="24"/>
        </w:rPr>
      </w:pPr>
    </w:p>
    <w:sectPr w:rsidR="0052380C" w:rsidRPr="004214BF" w:rsidSect="00260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B"/>
    <w:rsid w:val="00183F0B"/>
    <w:rsid w:val="00190DC1"/>
    <w:rsid w:val="001C6B36"/>
    <w:rsid w:val="002600F5"/>
    <w:rsid w:val="00360A43"/>
    <w:rsid w:val="004214BF"/>
    <w:rsid w:val="0052380C"/>
    <w:rsid w:val="006D1737"/>
    <w:rsid w:val="0079165E"/>
    <w:rsid w:val="008C7BD4"/>
    <w:rsid w:val="00B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2FF"/>
  <w15:chartTrackingRefBased/>
  <w15:docId w15:val="{57FFF854-0840-4ACC-9F73-C52150D3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Procházková</dc:creator>
  <cp:keywords/>
  <dc:description/>
  <cp:lastModifiedBy>Zdeňka Procházková</cp:lastModifiedBy>
  <cp:revision>2</cp:revision>
  <dcterms:created xsi:type="dcterms:W3CDTF">2023-03-17T15:37:00Z</dcterms:created>
  <dcterms:modified xsi:type="dcterms:W3CDTF">2023-03-17T15:37:00Z</dcterms:modified>
</cp:coreProperties>
</file>